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大标宋简体" w:eastAsia="方正大标宋简体" w:cs="FZDBSJW--GB1-0"/>
          <w:color w:val="FF0000"/>
          <w:w w:val="75"/>
          <w:kern w:val="0"/>
          <w:sz w:val="84"/>
          <w:szCs w:val="82"/>
        </w:rPr>
      </w:pPr>
      <w:r>
        <w:rPr>
          <w:rFonts w:hint="eastAsia" w:ascii="方正大标宋简体" w:eastAsia="方正大标宋简体" w:cs="FZDBSJW--GB1-0"/>
          <w:color w:val="FF0000"/>
          <w:w w:val="75"/>
          <w:kern w:val="0"/>
          <w:sz w:val="84"/>
          <w:szCs w:val="82"/>
        </w:rPr>
        <w:t>吉首大学实验室与设备管理中心</w:t>
      </w:r>
    </w:p>
    <w:p>
      <w:pPr>
        <w:jc w:val="center"/>
        <w:rPr>
          <w:rFonts w:ascii="方正大标宋简体" w:eastAsia="方正大标宋简体"/>
          <w:w w:val="76"/>
          <w:sz w:val="32"/>
          <w:szCs w:val="32"/>
        </w:rPr>
      </w:pPr>
      <w:bookmarkStart w:id="0" w:name="_GoBack"/>
      <w:r>
        <w:rPr>
          <w:rFonts w:hint="eastAsia" w:ascii="方正大标宋简体" w:eastAsia="方正大标宋简体"/>
          <w:sz w:val="32"/>
          <w:szCs w:val="32"/>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369570</wp:posOffset>
                </wp:positionV>
                <wp:extent cx="5615940" cy="0"/>
                <wp:effectExtent l="0" t="13970" r="3810" b="24130"/>
                <wp:wrapNone/>
                <wp:docPr id="2" name="直线 2"/>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margin-left:1.45pt;margin-top:29.1pt;height:0pt;width:442.2pt;z-index:251660288;mso-width-relative:page;mso-height-relative:page;" filled="f" stroked="t" coordsize="21600,21600" o:gfxdata="UEsDBAoAAAAAAIdO4kAAAAAAAAAAAAAAAAAEAAAAZHJzL1BLAwQUAAAACACHTuJAEZQSFNQAAAAH&#10;AQAADwAAAGRycy9kb3ducmV2LnhtbE2Oy07DMBBF90j8gzVI7KjTIMCEOBUg2CGhhke303iIo8bj&#10;KHbT9O8xYgHL+9C9p1zNrhcTjaHzrGG5yEAQN9503Gp4f3u+UCBCRDbYeyYNRwqwqk5PSiyMP/Ca&#10;pjq2Io1wKFCDjXEopAyNJYdh4QfilH350WFMcmylGfGQxl0v8yy7lg47Tg8WB3q01OzqvdMwf6p7&#10;u3mJD0/+49Xu5k3tpvyo9fnZMrsDEWmOf2X4wU/oUCWmrd+zCaLXkN+mooYrlYNIsVI3lyC2v4as&#10;Svmfv/oGUEsDBBQAAAAIAIdO4kASLUyg4wEAANADAAAOAAAAZHJzL2Uyb0RvYy54bWytU0tu2zAQ&#10;3RfoHQjua8lGnaaC5SziupuiNdD0AGOSsgjwBw5j2WfpNbrqpsfJNTqkHKdNNl5EC2o4nHkz73G4&#10;uDlYw/Yqovau5dNJzZlywkvtdi3/cbd+d80ZJnASjHeq5UeF/Gb59s1iCI2a+d4bqSIjEIfNEFre&#10;pxSaqkLRKws48UE5Oux8tJBoG3eVjDAQujXVrK6vqsFHGaIXCpG8q/GQnxDjJYC+67RQKy/urXJp&#10;RI3KQCJK2OuAfFm67Tol0reuQ5WYaTkxTWWlImRv81otF9DsIoRei1MLcEkLzzhZ0I6KnqFWkIDd&#10;R/0CymoRPfouTYS31UikKEIspvUzbb73EFThQlJjOIuOrwcrvu43kWnZ8hlnDixd+MPPXw+//7BZ&#10;1mYI2FDIrdvE0w7DJmaihy7a/CcK7FD0PJ71VIfEBDnnV9P5x/cktXg8q54SQ8T0WXnLstFyo12m&#10;Cg3sv2CiYhT6GJLdxrGBmryef5gTHtDgdXThZNpAzaPblWT0Rsu1NianYNxtb01ke6DLX69r+jIn&#10;Av4vLFdZAfZjXDkax6JXID85ydIxkCyOXgPPPVglOTOKHk+2CBCaBNpcEkmljaMOsqyjkNnaenks&#10;+hY/XXTp8TSUeZL+3Zfsp4e4/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lBIU1AAAAAcBAAAP&#10;AAAAAAAAAAEAIAAAACIAAABkcnMvZG93bnJldi54bWxQSwECFAAUAAAACACHTuJAEi1MoOMBAADQ&#10;AwAADgAAAAAAAAABACAAAAAjAQAAZHJzL2Uyb0RvYy54bWxQSwUGAAAAAAYABgBZAQAAeAUAAAAA&#10;">
                <v:fill on="f" focussize="0,0"/>
                <v:stroke weight="2.25pt" color="#FF0000" joinstyle="round"/>
                <v:imagedata o:title=""/>
                <o:lock v:ext="edit" aspectratio="f"/>
              </v:line>
            </w:pict>
          </mc:Fallback>
        </mc:AlternateContent>
      </w:r>
      <w:r>
        <w:rPr>
          <w:rFonts w:hint="eastAsia" w:ascii="方正大标宋简体" w:eastAsia="方正大标宋简体"/>
          <w:w w:val="76"/>
          <w:sz w:val="32"/>
          <w:szCs w:val="32"/>
        </w:rPr>
        <w:t xml:space="preserve">实设通[2021] </w:t>
      </w:r>
      <w:r>
        <w:rPr>
          <w:rFonts w:hint="eastAsia" w:ascii="方正大标宋简体" w:eastAsia="方正大标宋简体"/>
          <w:w w:val="76"/>
          <w:sz w:val="32"/>
          <w:szCs w:val="32"/>
          <w:lang w:val="en-US" w:eastAsia="zh-CN"/>
        </w:rPr>
        <w:t>7</w:t>
      </w:r>
      <w:r>
        <w:rPr>
          <w:rFonts w:hint="eastAsia" w:ascii="方正大标宋简体" w:eastAsia="方正大标宋简体"/>
          <w:w w:val="76"/>
          <w:sz w:val="32"/>
          <w:szCs w:val="32"/>
        </w:rPr>
        <w:t>号</w:t>
      </w:r>
    </w:p>
    <w:bookmarkEnd w:id="0"/>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关于我校实验室安全隐患通报及做好整改工作的通知</w:t>
      </w:r>
    </w:p>
    <w:p>
      <w:pPr>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各学院、校部机关相关单位、省级及以上科研平台：</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w:t>
      </w:r>
      <w:r>
        <w:rPr>
          <w:rFonts w:hint="eastAsia" w:ascii="仿宋" w:hAnsi="仿宋" w:eastAsia="仿宋" w:cs="仿宋"/>
          <w:sz w:val="32"/>
        </w:rPr>
        <w:t>省教育厅《关于开展高校实验室危险废弃物管理自查自纠的通知》和《关于组织开展2021年度本科高等学校实验室安全检查工作的通知》</w:t>
      </w:r>
      <w:r>
        <w:rPr>
          <w:rFonts w:hint="eastAsia" w:ascii="仿宋" w:hAnsi="仿宋" w:eastAsia="仿宋" w:cs="仿宋"/>
          <w:sz w:val="30"/>
          <w:szCs w:val="30"/>
          <w:lang w:val="en-US" w:eastAsia="zh-CN"/>
        </w:rPr>
        <w:t>，学校组织开展了实验室安全管理自查自纠专项工作，现将实验室安全隐患及其整改工作通知如下：</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安全隐患通报</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（一）实验室废弃物暂存点标志欠规范，张家界校区实验室废弃物未及时处理。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（二）部分科研实验室管理不规范。部分科研实验室操作规程没上墙，实验室安全文化宣传不到位，药品试剂摆放欠规范，个别学生特别是研究生带食品饮料进入实验室。</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（三）化学化工学院门没有向外开。化学化工学院所在第二教学楼上世纪80年代修成，门没有对外开。</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（四）部分实验室存在墙面开裂，存在漏水发霉现象。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（五）废弃物暂存点外摆放有建筑垃圾没有及时清理。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（六）部分本科教学实验室试剂柜不规范，化学品的标签标示欠规范。</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安全隐患整改</w:t>
      </w:r>
    </w:p>
    <w:p>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科研实验室加强规章制度的健全和落实。各学院、科研平台实验室要结合实验室自身情况，制定相应规章制度和操作规程，及时上墙。加强从事科研实验的教师、本科学生及研究生的实验室安全意识培训。对进入实验室开展科研实验的师生要组织学习，督促其了解实验风险，科研实验室开展科研实验必须有两人在场，危险源不得离开视线。责任单位：科技处。</w:t>
      </w:r>
    </w:p>
    <w:p>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相关学院将此次检查发现的实验室漏水发霉及墙面开裂等情况汇总上报后勤管理处，后勤管理处尽快将相关安全隐患整改落实到位。后勤管理处牵头，化学化工学院配合，待学校预算下达后，将第二教学楼化学化工实验室门朝向问题及时进行改造。责任单位：后勤管理处。</w:t>
      </w:r>
    </w:p>
    <w:p>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张家界校区将实验废弃物情况集中存储，尽快与有处置资质的公司联系，将相关实验废弃物进行处置。学校统一制作一批实验室安全标志及试剂标签及时发放给相关学院，督促相关学院及时领取张贴到位。责任单位：实验室与设备管理中心。</w:t>
      </w:r>
    </w:p>
    <w:p>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各相关学院以此次实验室安全检查专项工作为契机，进一步加强教学科研实验室安全管理，提升师生实验室安全意识，做好实验室安全宣传及教育工作，确保实验室安全不发生事故。责任单位：各相关学院。</w:t>
      </w:r>
    </w:p>
    <w:p>
      <w:pPr>
        <w:numPr>
          <w:ilvl w:val="0"/>
          <w:numId w:val="3"/>
        </w:numPr>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工作要求</w:t>
      </w:r>
    </w:p>
    <w:p>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高度重视。各学院和科研单位要高度重视实验室安全工作，单位主要负责人亲自部署，明确职责，落实到人。</w:t>
      </w:r>
    </w:p>
    <w:p>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及时整改。各单位对所属安全管理工作进行全面的梳理和隐患清查，对存在的问题和隐患，能够整改的要迅速整改到位，做好整改记录；不能立即整改的要制订整改方案，限期整改落实。</w:t>
      </w:r>
    </w:p>
    <w:p>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严格问责。各单位要及时高效的完成此项工作，学校将按国家和学校有关制度对整改工作中不按要求、不按规矩、推诿拖延的单位和个人严格问责，对没有及时消除安全隐患造成事故的按照国家有关法律法规追究责任。</w:t>
      </w:r>
    </w:p>
    <w:p>
      <w:pPr>
        <w:numPr>
          <w:ilvl w:val="0"/>
          <w:numId w:val="4"/>
        </w:numPr>
        <w:ind w:left="0" w:leftChars="0"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检查督查。学校将组织对各相关单位整改情况进行检查督查，确保整改工作落实到位，实现实验室安全的闭环管理，为教学科研活动营造安全良好的工作环境。</w:t>
      </w:r>
    </w:p>
    <w:p>
      <w:pPr>
        <w:numPr>
          <w:numId w:val="0"/>
        </w:numPr>
        <w:ind w:left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_GB2312" w:eastAsia="仿宋_GB2312"/>
          <w:w w:val="76"/>
          <w:sz w:val="28"/>
          <w:szCs w:val="28"/>
        </w:rPr>
        <w:drawing>
          <wp:anchor distT="0" distB="0" distL="114300" distR="114300" simplePos="0" relativeHeight="251659264" behindDoc="1" locked="0" layoutInCell="1" allowOverlap="1">
            <wp:simplePos x="0" y="0"/>
            <wp:positionH relativeFrom="column">
              <wp:posOffset>3662680</wp:posOffset>
            </wp:positionH>
            <wp:positionV relativeFrom="paragraph">
              <wp:posOffset>350520</wp:posOffset>
            </wp:positionV>
            <wp:extent cx="1591310" cy="1611630"/>
            <wp:effectExtent l="0" t="0" r="8890" b="7620"/>
            <wp:wrapNone/>
            <wp:docPr id="1" name="图片 3" descr="中心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中心印章"/>
                    <pic:cNvPicPr>
                      <a:picLocks noChangeAspect="1"/>
                    </pic:cNvPicPr>
                  </pic:nvPicPr>
                  <pic:blipFill>
                    <a:blip r:embed="rId4"/>
                    <a:stretch>
                      <a:fillRect/>
                    </a:stretch>
                  </pic:blipFill>
                  <pic:spPr>
                    <a:xfrm>
                      <a:off x="0" y="0"/>
                      <a:ext cx="1591310" cy="1611630"/>
                    </a:xfrm>
                    <a:prstGeom prst="rect">
                      <a:avLst/>
                    </a:prstGeom>
                    <a:noFill/>
                    <a:ln w="9525">
                      <a:noFill/>
                    </a:ln>
                  </pic:spPr>
                </pic:pic>
              </a:graphicData>
            </a:graphic>
          </wp:anchor>
        </w:drawing>
      </w:r>
    </w:p>
    <w:p>
      <w:pPr>
        <w:rPr>
          <w:rFonts w:ascii="微软雅黑" w:hAnsi="微软雅黑"/>
          <w:color w:val="333333"/>
          <w:sz w:val="30"/>
          <w:szCs w:val="30"/>
          <w:shd w:val="clear" w:color="auto" w:fill="FFFFFF"/>
        </w:rPr>
      </w:pPr>
    </w:p>
    <w:p>
      <w:pPr>
        <w:numPr>
          <w:numId w:val="0"/>
        </w:numPr>
        <w:ind w:leftChars="200" w:firstLine="5120" w:firstLineChars="16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实验室与设备管理中心</w:t>
      </w:r>
    </w:p>
    <w:p>
      <w:pPr>
        <w:numPr>
          <w:numId w:val="0"/>
        </w:numPr>
        <w:ind w:leftChars="200" w:firstLine="5440" w:firstLineChars="17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2021年5月8日</w:t>
      </w:r>
    </w:p>
    <w:p>
      <w:pPr>
        <w:ind w:firstLine="600" w:firstLineChars="200"/>
        <w:rPr>
          <w:sz w:val="30"/>
          <w:szCs w:val="30"/>
        </w:rPr>
      </w:pPr>
    </w:p>
    <w:sectPr>
      <w:pgSz w:w="11906" w:h="16838"/>
      <w:pgMar w:top="1701" w:right="1531" w:bottom="1440" w:left="1531" w:header="851" w:footer="992" w:gutter="0"/>
      <w:cols w:space="720" w:num="1"/>
      <w:docGrid w:type="lines" w:linePitch="6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宋体"/>
    <w:panose1 w:val="00000000000000000000"/>
    <w:charset w:val="86"/>
    <w:family w:val="script"/>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B7CC3"/>
    <w:multiLevelType w:val="singleLevel"/>
    <w:tmpl w:val="BD1B7CC3"/>
    <w:lvl w:ilvl="0" w:tentative="0">
      <w:start w:val="1"/>
      <w:numFmt w:val="chineseCounting"/>
      <w:suff w:val="nothing"/>
      <w:lvlText w:val="%1、"/>
      <w:lvlJc w:val="left"/>
      <w:rPr>
        <w:rFonts w:hint="eastAsia"/>
      </w:rPr>
    </w:lvl>
  </w:abstractNum>
  <w:abstractNum w:abstractNumId="1">
    <w:nsid w:val="C6729B0B"/>
    <w:multiLevelType w:val="singleLevel"/>
    <w:tmpl w:val="C6729B0B"/>
    <w:lvl w:ilvl="0" w:tentative="0">
      <w:start w:val="1"/>
      <w:numFmt w:val="chineseCounting"/>
      <w:suff w:val="nothing"/>
      <w:lvlText w:val="（%1）"/>
      <w:lvlJc w:val="left"/>
      <w:rPr>
        <w:rFonts w:hint="eastAsia"/>
      </w:rPr>
    </w:lvl>
  </w:abstractNum>
  <w:abstractNum w:abstractNumId="2">
    <w:nsid w:val="020B18EC"/>
    <w:multiLevelType w:val="singleLevel"/>
    <w:tmpl w:val="020B18EC"/>
    <w:lvl w:ilvl="0" w:tentative="0">
      <w:start w:val="1"/>
      <w:numFmt w:val="chineseCounting"/>
      <w:suff w:val="nothing"/>
      <w:lvlText w:val="（%1）"/>
      <w:lvlJc w:val="left"/>
      <w:rPr>
        <w:rFonts w:hint="eastAsia"/>
      </w:rPr>
    </w:lvl>
  </w:abstractNum>
  <w:abstractNum w:abstractNumId="3">
    <w:nsid w:val="485AC4AD"/>
    <w:multiLevelType w:val="singleLevel"/>
    <w:tmpl w:val="485AC4AD"/>
    <w:lvl w:ilvl="0" w:tentative="0">
      <w:start w:val="3"/>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0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862"/>
    <w:rsid w:val="0003378A"/>
    <w:rsid w:val="00041928"/>
    <w:rsid w:val="00055825"/>
    <w:rsid w:val="00067651"/>
    <w:rsid w:val="00072E50"/>
    <w:rsid w:val="00073428"/>
    <w:rsid w:val="000B01CC"/>
    <w:rsid w:val="00146265"/>
    <w:rsid w:val="001718B1"/>
    <w:rsid w:val="00172A27"/>
    <w:rsid w:val="0018612C"/>
    <w:rsid w:val="00194CD4"/>
    <w:rsid w:val="001A385C"/>
    <w:rsid w:val="001B021B"/>
    <w:rsid w:val="001B0291"/>
    <w:rsid w:val="001C2947"/>
    <w:rsid w:val="002265D6"/>
    <w:rsid w:val="00245947"/>
    <w:rsid w:val="002B34B7"/>
    <w:rsid w:val="002C1C66"/>
    <w:rsid w:val="00322489"/>
    <w:rsid w:val="00322DCB"/>
    <w:rsid w:val="00323892"/>
    <w:rsid w:val="003B7607"/>
    <w:rsid w:val="003C32A5"/>
    <w:rsid w:val="003C755F"/>
    <w:rsid w:val="003D3254"/>
    <w:rsid w:val="0041694F"/>
    <w:rsid w:val="00430EC5"/>
    <w:rsid w:val="004D1E86"/>
    <w:rsid w:val="004D275F"/>
    <w:rsid w:val="004E7893"/>
    <w:rsid w:val="00536DF7"/>
    <w:rsid w:val="005467F7"/>
    <w:rsid w:val="00547572"/>
    <w:rsid w:val="0058797B"/>
    <w:rsid w:val="005E1D6B"/>
    <w:rsid w:val="005F5750"/>
    <w:rsid w:val="005F6996"/>
    <w:rsid w:val="005F6B9F"/>
    <w:rsid w:val="00654D5D"/>
    <w:rsid w:val="00662657"/>
    <w:rsid w:val="006857C8"/>
    <w:rsid w:val="006F757E"/>
    <w:rsid w:val="0070283A"/>
    <w:rsid w:val="0070498C"/>
    <w:rsid w:val="0072628E"/>
    <w:rsid w:val="00744F5F"/>
    <w:rsid w:val="007574B9"/>
    <w:rsid w:val="0076647E"/>
    <w:rsid w:val="00773F26"/>
    <w:rsid w:val="00791209"/>
    <w:rsid w:val="007A5129"/>
    <w:rsid w:val="007E2DD1"/>
    <w:rsid w:val="007E3267"/>
    <w:rsid w:val="00847575"/>
    <w:rsid w:val="008E0BF8"/>
    <w:rsid w:val="0094386E"/>
    <w:rsid w:val="00995C89"/>
    <w:rsid w:val="009B3115"/>
    <w:rsid w:val="009C55AC"/>
    <w:rsid w:val="009C59DA"/>
    <w:rsid w:val="009F2E56"/>
    <w:rsid w:val="00A0081B"/>
    <w:rsid w:val="00A2108D"/>
    <w:rsid w:val="00A21D9F"/>
    <w:rsid w:val="00A32D3E"/>
    <w:rsid w:val="00A4009B"/>
    <w:rsid w:val="00A44590"/>
    <w:rsid w:val="00A529EC"/>
    <w:rsid w:val="00A60382"/>
    <w:rsid w:val="00A800A8"/>
    <w:rsid w:val="00AA6FC3"/>
    <w:rsid w:val="00AB255A"/>
    <w:rsid w:val="00AB4C5B"/>
    <w:rsid w:val="00B07CA9"/>
    <w:rsid w:val="00B45893"/>
    <w:rsid w:val="00B561B6"/>
    <w:rsid w:val="00B840AD"/>
    <w:rsid w:val="00BB08B6"/>
    <w:rsid w:val="00C13989"/>
    <w:rsid w:val="00C14415"/>
    <w:rsid w:val="00C20A63"/>
    <w:rsid w:val="00C2186F"/>
    <w:rsid w:val="00C2272C"/>
    <w:rsid w:val="00C26950"/>
    <w:rsid w:val="00C63975"/>
    <w:rsid w:val="00C77257"/>
    <w:rsid w:val="00C90E1F"/>
    <w:rsid w:val="00CD554D"/>
    <w:rsid w:val="00CE44EA"/>
    <w:rsid w:val="00D0679D"/>
    <w:rsid w:val="00D10E9A"/>
    <w:rsid w:val="00D126D7"/>
    <w:rsid w:val="00D6551E"/>
    <w:rsid w:val="00D91732"/>
    <w:rsid w:val="00D9677A"/>
    <w:rsid w:val="00DA5D4C"/>
    <w:rsid w:val="00DC3D60"/>
    <w:rsid w:val="00DE5AC9"/>
    <w:rsid w:val="00E254FA"/>
    <w:rsid w:val="00E2617F"/>
    <w:rsid w:val="00E34F9E"/>
    <w:rsid w:val="00E64D03"/>
    <w:rsid w:val="00EC1619"/>
    <w:rsid w:val="00EF353E"/>
    <w:rsid w:val="00F249C4"/>
    <w:rsid w:val="00F24CB1"/>
    <w:rsid w:val="00F50A64"/>
    <w:rsid w:val="00F51172"/>
    <w:rsid w:val="00F85E33"/>
    <w:rsid w:val="00FC3104"/>
    <w:rsid w:val="00FE0623"/>
    <w:rsid w:val="03AB5B2C"/>
    <w:rsid w:val="05175561"/>
    <w:rsid w:val="07DD1016"/>
    <w:rsid w:val="09F40FE6"/>
    <w:rsid w:val="10570F45"/>
    <w:rsid w:val="232C126A"/>
    <w:rsid w:val="244D6A21"/>
    <w:rsid w:val="248F3017"/>
    <w:rsid w:val="2A692C29"/>
    <w:rsid w:val="2B8F03BD"/>
    <w:rsid w:val="2E982AF3"/>
    <w:rsid w:val="37D01081"/>
    <w:rsid w:val="3C38415F"/>
    <w:rsid w:val="3F401290"/>
    <w:rsid w:val="4DD76195"/>
    <w:rsid w:val="4E804098"/>
    <w:rsid w:val="55843C57"/>
    <w:rsid w:val="59EC483B"/>
    <w:rsid w:val="5A052837"/>
    <w:rsid w:val="5AC70CD5"/>
    <w:rsid w:val="62825E75"/>
    <w:rsid w:val="658E4C0C"/>
    <w:rsid w:val="68054F8D"/>
    <w:rsid w:val="69196E60"/>
    <w:rsid w:val="69A43E67"/>
    <w:rsid w:val="7C350ECA"/>
    <w:rsid w:val="7C3903B6"/>
    <w:rsid w:val="7E817343"/>
    <w:rsid w:val="7F6D4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next w:val="1"/>
    <w:link w:val="10"/>
    <w:qFormat/>
    <w:uiPriority w:val="0"/>
    <w:pPr>
      <w:widowControl/>
      <w:ind w:firstLine="604"/>
    </w:pPr>
    <w:rPr>
      <w:rFonts w:ascii="仿宋_GB2312" w:eastAsia="仿宋_GB2312"/>
      <w:color w:val="000000"/>
      <w:sz w:val="32"/>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qFormat/>
    <w:uiPriority w:val="0"/>
    <w:rPr>
      <w:color w:val="0000FF"/>
      <w:u w:val="single"/>
    </w:rPr>
  </w:style>
  <w:style w:type="character" w:customStyle="1" w:styleId="9">
    <w:name w:val="页眉 Char"/>
    <w:link w:val="4"/>
    <w:qFormat/>
    <w:uiPriority w:val="0"/>
    <w:rPr>
      <w:kern w:val="2"/>
      <w:sz w:val="18"/>
      <w:szCs w:val="18"/>
    </w:rPr>
  </w:style>
  <w:style w:type="character" w:customStyle="1" w:styleId="10">
    <w:name w:val="正文文本缩进 2 Char"/>
    <w:link w:val="2"/>
    <w:qFormat/>
    <w:uiPriority w:val="0"/>
    <w:rPr>
      <w:rFonts w:ascii="仿宋_GB2312" w:eastAsia="仿宋_GB2312"/>
      <w:color w:val="000000"/>
      <w:kern w:val="2"/>
      <w:sz w:val="32"/>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Pages>
  <Words>157</Words>
  <Characters>898</Characters>
  <Lines>7</Lines>
  <Paragraphs>2</Paragraphs>
  <TotalTime>1</TotalTime>
  <ScaleCrop>false</ScaleCrop>
  <LinksUpToDate>false</LinksUpToDate>
  <CharactersWithSpaces>1053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2017-03-01T01:36:00Z</dcterms:created>
  <dc:creator>雨林木风</dc:creator>
  <cp:lastModifiedBy>Administrator</cp:lastModifiedBy>
  <cp:lastPrinted>2020-07-13T02:17:00Z</cp:lastPrinted>
  <dcterms:modified xsi:type="dcterms:W3CDTF">2021-05-09T02:54:51Z</dcterms:modified>
  <dc:title>吉首大学实验室与设备管理中心</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C1B8E6ACEFCD4621977E01D01ED57863</vt:lpwstr>
  </property>
</Properties>
</file>